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附件3：</w:t>
      </w:r>
    </w:p>
    <w:p w14:paraId="6EC6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卡若区帮达街片区城中村（城市更新）改造非法私建治理工作具体实施办法</w:t>
      </w:r>
    </w:p>
    <w:p w14:paraId="18E8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DC4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根据《中华人民共和国土地管理法》《中华人民共和国城乡规划法》等相关规定，参照《昌都市卡若区规划范围内非法私建治理工作具体实施办法》，结合卡若区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帮达街片区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highlight w:val="none"/>
          <w:u w:val="none"/>
          <w:lang w:eastAsia="zh-CN"/>
        </w:rPr>
        <w:t>城中村（城市更新）改造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实际情况，特制定本实施办法。</w:t>
      </w:r>
    </w:p>
    <w:p w14:paraId="6DF6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eastAsia="黑体"/>
          <w:b w:val="0"/>
          <w:bCs w:val="0"/>
          <w:sz w:val="32"/>
          <w:szCs w:val="32"/>
          <w:highlight w:val="none"/>
        </w:rPr>
        <w:t>一、征收当事人</w:t>
      </w:r>
    </w:p>
    <w:p w14:paraId="1088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昌都市卡若区</w:t>
      </w:r>
      <w:r>
        <w:rPr>
          <w:rFonts w:hint="eastAsia" w:ascii="仿宋_GB2312" w:eastAsia="仿宋_GB2312"/>
          <w:sz w:val="32"/>
          <w:szCs w:val="32"/>
          <w:highlight w:val="none"/>
        </w:rPr>
        <w:t>人民政府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卡若区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帮达街片区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highlight w:val="none"/>
          <w:u w:val="none"/>
          <w:lang w:eastAsia="zh-CN"/>
        </w:rPr>
        <w:t>城中村（城市更新）改造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工作领导小组</w:t>
      </w:r>
      <w:r>
        <w:rPr>
          <w:rFonts w:hint="eastAsia" w:ascii="仿宋_GB2312" w:eastAsia="仿宋_GB2312"/>
          <w:sz w:val="32"/>
          <w:szCs w:val="32"/>
          <w:highlight w:val="none"/>
        </w:rPr>
        <w:t>，负责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非法私建的治理安置</w:t>
      </w:r>
      <w:r>
        <w:rPr>
          <w:rFonts w:hint="eastAsia" w:ascii="仿宋_GB2312" w:eastAsia="仿宋_GB2312"/>
          <w:sz w:val="32"/>
          <w:szCs w:val="32"/>
          <w:highlight w:val="none"/>
        </w:rPr>
        <w:t>具体工作。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卡若</w:t>
      </w:r>
      <w:r>
        <w:rPr>
          <w:rFonts w:hint="eastAsia" w:ascii="仿宋_GB2312" w:eastAsia="仿宋_GB2312"/>
          <w:sz w:val="32"/>
          <w:szCs w:val="32"/>
          <w:highlight w:val="none"/>
        </w:rPr>
        <w:t>区住建局、财政局、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自然资源局</w:t>
      </w:r>
      <w:r>
        <w:rPr>
          <w:rFonts w:hint="eastAsia" w:ascii="仿宋_GB2312" w:eastAsia="仿宋_GB2312"/>
          <w:sz w:val="32"/>
          <w:szCs w:val="32"/>
          <w:highlight w:val="none"/>
        </w:rPr>
        <w:t>、发改委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、公安局</w:t>
      </w:r>
      <w:r>
        <w:rPr>
          <w:rFonts w:hint="eastAsia" w:ascii="仿宋_GB2312" w:eastAsia="仿宋_GB2312"/>
          <w:sz w:val="32"/>
          <w:szCs w:val="32"/>
          <w:highlight w:val="none"/>
        </w:rPr>
        <w:t>等有关部门，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做好协调、配合和指导工作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1283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eastAsia="黑体"/>
          <w:b w:val="0"/>
          <w:bCs w:val="0"/>
          <w:sz w:val="32"/>
          <w:szCs w:val="32"/>
          <w:highlight w:val="none"/>
        </w:rPr>
        <w:t>二、征收范围</w:t>
      </w:r>
    </w:p>
    <w:p w14:paraId="6D53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帮达街片区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highlight w:val="none"/>
          <w:u w:val="none"/>
          <w:lang w:eastAsia="zh-CN"/>
        </w:rPr>
        <w:t>城中村（城市更新）改造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范围内的非法私建户</w:t>
      </w: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0CC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highlight w:val="none"/>
          <w:lang w:val="en-US" w:eastAsia="zh-CN"/>
        </w:rPr>
        <w:t>三、治理安置补偿方式</w:t>
      </w:r>
    </w:p>
    <w:p w14:paraId="6CDF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30303"/>
          <w:kern w:val="0"/>
          <w:sz w:val="32"/>
          <w:szCs w:val="32"/>
          <w:highlight w:val="none"/>
          <w:lang w:val="en-US" w:eastAsia="zh-CN"/>
        </w:rPr>
        <w:t>对卡若区非法私建“1867户”底子（简称“1867户”）中的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非法私建户，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不论房屋的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位置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、结构、大小、年限和成新率，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通过以下三种方式安置（任选且只能选择一种方式）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对不在“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1867户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”底子中的非法私建户，按照昌都城区历年非法私建户拆除时的相关标准，给予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3万元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一次性补助后，返回原籍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</w:p>
    <w:p w14:paraId="7563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按照属地管理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，坚持“从哪里来回哪里去”的原则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自愿返回原籍的非法私建户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安置。</w:t>
      </w:r>
    </w:p>
    <w:p w14:paraId="0523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）补偿标准：按照美丽乡村建设最高标准每户补助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5.8万元。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每户一次性发放拆迁过渡安置补助费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1.5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14:textFill>
            <w14:solidFill>
              <w14:schemeClr w14:val="accent6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98F6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）优惠政策：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返回原籍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可与原籍常住户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享受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同等水平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强农惠农政策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。（参照强农惠农政策手册）</w:t>
      </w:r>
    </w:p>
    <w:p w14:paraId="3CF6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搬迁时限及费用计算：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选择自愿返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回原籍安置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，签订《返回原籍安置补偿协议》并在规定期限内完成非法私建房屋拆除工作，由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卡若区城市更新领导小组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按照《返回原籍安置补偿协议》规定兑现补偿，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并返回原籍安置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BD6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坚持政府补助与自力更生相结合的原则，对于原籍无生产生活资料，回迁原籍确实无法进行生产生活安置，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且在昌都有固定工作和收入的非法私建户，自愿购置商品房或经济适用房安置。</w:t>
      </w:r>
    </w:p>
    <w:p w14:paraId="3B6F2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（1）补偿标准：非法私建拆除每户一次性发放拆迁过渡安置补助费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1.5万元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475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（2）购置商品房：按市场价，在帮达街片区涉迁群众回迁后剩余房源选购。</w:t>
      </w:r>
    </w:p>
    <w:p w14:paraId="7986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（3）购置经济适用房：按均价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3400元/平方米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的政府补贴价出售。</w:t>
      </w:r>
    </w:p>
    <w:p w14:paraId="5DBF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优惠政策：解决城镇户口，政府有关部门组织技能培训，享受子女上学、具备条件的享受城镇低保、医保等相关社会保障政策。自愿购置经济适用房的非法私建户，其农村户口原籍生产资料全部收归集体所有，取消其原籍的一切强农惠农政策包括虫草采挖及低保、医保等待遇。</w:t>
      </w:r>
    </w:p>
    <w:p w14:paraId="5EB2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搬迁时限及费用计算：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选择购置商品房、经济适用房安置补偿，签订《购置商品房、经济适用房安置补偿协议》并在搬迁交房10日内，由城市更新领导小组按照《购置经济适用房安置补偿协议》的规定。具体负责安置。</w:t>
      </w:r>
    </w:p>
    <w:p w14:paraId="0A3B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坚持依法拆除与安置建设相结合的原则，对于原籍无生产生活资料，回迁原籍确实无法进行生产生活安置的非法私建户，且在昌都有固定的工作和收入的非法私建户，自愿申请公租房，且经相关部门审核符合公租房入住标准的，可申请租住公租房安置。</w:t>
      </w:r>
    </w:p>
    <w:p w14:paraId="652D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（1）补助标准：非法私建拆除每户一次性发放拆迁过渡安置补助费</w:t>
      </w:r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1.5万元。</w:t>
      </w:r>
    </w:p>
    <w:p w14:paraId="716F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（2）租住公租房：按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《昌都市市直公租房租金标准》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中明确的各片区租赁标准收取租金。</w:t>
      </w:r>
    </w:p>
    <w:p w14:paraId="6792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优惠政策：自愿要求解决城镇户口的，其农村户口原籍生产资料全部收归集体所有，取消其原籍的一切强农惠农政策包括虫草采挖及低保、医保等待遇。政府有关部门组织技能培训，享受子女上学，具备条件的享受城镇低保、医保等相关社会保障政策。</w:t>
      </w:r>
    </w:p>
    <w:p w14:paraId="3857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在规定时间内对非法私建房屋进行自行拆除的，房屋旧料可由个人自行处理。</w:t>
      </w:r>
    </w:p>
    <w:p w14:paraId="433F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搬迁时限及费用计算：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选择租住公租房安置补偿且符合租住条件的非法私建户，签订《租住公租房安置补偿协议》并在搬迁交房10日内，由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卡若区城市更新领导小组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提供的房源进行安置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C8A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：购买经济适用房的具有优先对其指定的经济适用房房源地、楼层、户型进行选择的权利。且无论商品房、经济适用房、公租房，其水电费、物业管理费均需按时交纳。在规定时间内对非法私建房屋进行自行拆除的，房屋旧料可由个人自行处理。</w:t>
      </w:r>
    </w:p>
    <w:p w14:paraId="780A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法律责任</w:t>
      </w:r>
    </w:p>
    <w:p w14:paraId="07C0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维护规划的权威性，遵守规划的要求是每个公民的责任，非法私建住户应当支持和配合总体规划的实施及城市建设。</w:t>
      </w:r>
    </w:p>
    <w:p w14:paraId="792B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自本《方案》发布之日起，非法私建住户存在租赁关系的，由租赁双方自行解除租赁关系，设有抵押，由户主自行解除抵押，存在经济纠纷的，由当事人双方自行解决。非法私建治理安置主体责任人不承担房屋租赁、抵押及经济纠纷所产生的任何赔偿和法律责任。</w:t>
      </w:r>
    </w:p>
    <w:p w14:paraId="1AF7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非法私建住户如有疑问，可以依法向非法私建治理安置责任主体和有关部门逐级反映情况。</w:t>
      </w:r>
    </w:p>
    <w:p w14:paraId="657D0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非法私建治理安置责任主体与非法私建住户依据本办法的规定，就补偿方式、金额和支付期限、搬迁期限、过渡方式和过渡期限等事项，订立协议。补偿协议订立后，一方当事人不履行补偿协议的，另一方当事人可以依法向人民法院提起诉讼。</w:t>
      </w:r>
    </w:p>
    <w:p w14:paraId="311B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在非法私建治理与安置过程中，当事人采取非法聚集、上访、暴力、威胁等方式的，由公安部门按照《中华人民共和国治安管理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处罚法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》的规定予以处理，构成犯罪的，依法追究其刑事责任。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74F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4BA78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4BA7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66B0751"/>
    <w:rsid w:val="03207CAC"/>
    <w:rsid w:val="037B65FF"/>
    <w:rsid w:val="038926F5"/>
    <w:rsid w:val="066B0751"/>
    <w:rsid w:val="07527B34"/>
    <w:rsid w:val="1ADC289C"/>
    <w:rsid w:val="29C42E79"/>
    <w:rsid w:val="2AC06988"/>
    <w:rsid w:val="2FBB6ACC"/>
    <w:rsid w:val="303054B7"/>
    <w:rsid w:val="306F570D"/>
    <w:rsid w:val="35C21CD6"/>
    <w:rsid w:val="35DE52C2"/>
    <w:rsid w:val="3FEB3633"/>
    <w:rsid w:val="3FF1C8FD"/>
    <w:rsid w:val="50816604"/>
    <w:rsid w:val="593A6404"/>
    <w:rsid w:val="5D8A629A"/>
    <w:rsid w:val="64FF6471"/>
    <w:rsid w:val="656E112F"/>
    <w:rsid w:val="676C00D0"/>
    <w:rsid w:val="6B602FCA"/>
    <w:rsid w:val="6FD958F1"/>
    <w:rsid w:val="71496146"/>
    <w:rsid w:val="73FF60A0"/>
    <w:rsid w:val="748130FE"/>
    <w:rsid w:val="7EFE458E"/>
    <w:rsid w:val="7FAF9375"/>
    <w:rsid w:val="A9F71F13"/>
    <w:rsid w:val="DF7F5F16"/>
    <w:rsid w:val="FF7D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9ea90be7-6c25-4a24-b640-9a849e14a4d1</errorID>
      <errorWord>安</errorWord>
      <group>L1_Grammar</group>
      <groupName>语法问题</groupName>
      <ability>L2_Order</ability>
      <abilityName>语序不当</abilityName>
      <candidateList>
        <item>和安</item>
      </candidateList>
      <explain>句子可能没有遵循时空、逻辑顺序，或者介词、关联词等位置不当。</explain>
      <paraID>10886BC5</paraID>
      <start>47</start>
      <end>48</end>
      <status>ignored</status>
      <modifiedWord/>
      <trackRevisions>false</trackRevisions>
    </reviewItem>
    <reviewItem>
      <errorID>c9dd23a8-f7dd-4492-9068-fe06404550e2</errorID>
      <errorWord>安</errorWord>
      <group>L1_Grammar</group>
      <groupName>语法问题</groupName>
      <ability>L2_Order</ability>
      <abilityName>语序不当</abilityName>
      <candidateList>
        <item>进行安</item>
      </candidateList>
      <explain>句子可能没有遵循时空、逻辑顺序，或者介词、关联词等位置不当。</explain>
      <paraID>7563FD52</paraID>
      <start>40</start>
      <end>41</end>
      <status>ignored</status>
      <modifiedWord/>
      <trackRevisions>false</trackRevisions>
    </reviewItem>
    <reviewItem>
      <errorID>2641c77f-5c12-4a4b-8071-7322ec6dacfa</errorID>
      <errorWord>。</errorWord>
      <group>L1_Grammar</group>
      <groupName>语法问题</groupName>
      <ability>L2_Order</ability>
      <abilityName>语序不当</abilityName>
      <candidateList>
        <item>支付费用。</item>
      </candidateList>
      <explain>句子可能没有遵循时空、逻辑顺序，或者介词、关联词等位置不当。</explain>
      <paraID>5EB2B611</paraID>
      <start>92</start>
      <end>93</end>
      <status>ignored</status>
      <modifiedWord/>
      <trackRevisions>false</trackRevisions>
    </reviewItem>
    <reviewItem>
      <errorID>043a3a28-42d4-4ad8-a9e5-3a3be864f573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A3B6CEA</paraID>
      <start>68</start>
      <end>69</end>
      <status>modified</status>
      <modifiedWord>的</modifiedWord>
      <trackRevisions>false</trackRevisions>
    </reviewItem>
    <reviewItem>
      <errorID>1f43f170-fd6e-4040-aaac-790bce68b735</errorID>
      <errorWord>租凭</errorWord>
      <group>L1_Word</group>
      <groupName>字词问题</groupName>
      <ability>L2_Typo</ability>
      <abilityName>字词错误</abilityName>
      <candidateList>
        <item>租赁</item>
      </candidateList>
      <explain>〈动〉❶租用：～了两间平房。❷出租：这家公司向外～建筑机械。</explain>
      <paraID>716F5243</paraID>
      <start>31</start>
      <end>33</end>
      <status>modified</status>
      <modifiedWord>租赁</modifiedWord>
      <trackRevisions>false</trackRevisions>
    </reviewItem>
    <reviewItem>
      <errorID>626bc4dd-0571-4b74-8127-a700ebb040ed</errorID>
      <errorWord>。</errorWord>
      <group>L1_Grammar</group>
      <groupName>语法问题</groupName>
      <ability>L2_Missing</ability>
      <abilityName>成分残缺</abilityName>
      <candidateList>
        <item>的进行。</item>
      </candidateList>
      <explain>句子中可能存在主谓宾、修饰语或者必要的词语残缺。</explain>
      <paraID> 7C03DB6</paraID>
      <start>52</start>
      <end>53</end>
      <status>ignored</status>
      <modifiedWord/>
      <trackRevisions>false</trackRevisions>
    </reviewItem>
    <reviewItem>
      <errorID>32bc2f97-2807-42d9-adb3-a8b8d53e69d2</errorID>
      <errorWord>中华人民共和国治安管理条例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311B4B4A</paraID>
      <start>47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0091e-4378-4633-aaab-f62da6aca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1991</Words>
  <Characters>2021</Characters>
  <Lines>0</Lines>
  <Paragraphs>0</Paragraphs>
  <TotalTime>36</TotalTime>
  <ScaleCrop>false</ScaleCrop>
  <LinksUpToDate>false</LinksUpToDate>
  <CharactersWithSpaces>2021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2025-01-12T19:23:00Z</dcterms:created>
  <dc:creator>贡布</dc:creator>
  <cp:lastModifiedBy>卓嘎</cp:lastModifiedBy>
  <cp:lastPrinted>2025-04-27T10:24:00Z</cp:lastPrinted>
  <dcterms:modified xsi:type="dcterms:W3CDTF">2025-11-03T02:25:00Z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4E823482C9E34E74B6FB19EB32774410_13</vt:lpwstr>
  </property>
  <property fmtid="{D5CDD505-2E9C-101B-9397-08002B2CF9AE}" pid="4" name="KSOTemplateDocerSaveRecord">
    <vt:lpwstr>eyJoZGlkIjoiNzliOTcyMWFiODYwM2QzYWIxZWQ1OWYwMTQ2YjljZjIiLCJ1c2VySWQiOiIyOTY1NTEwMDcifQ==</vt:lpwstr>
  </property>
</Properties>
</file>